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48F" w:rsidRDefault="0081448F" w:rsidP="0081448F"/>
    <w:p w:rsidR="0081448F" w:rsidRDefault="004C327B" w:rsidP="0081448F">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86.75pt;height:44.25pt" fillcolor="red" strokecolor="#c00000">
            <v:shadow on="t" opacity="52429f"/>
            <v:textpath style="font-family:&quot;Arial Black&quot;;font-style:italic;v-text-kern:t" trim="t" fitpath="t" string="Выбери жизнь - пристегнись"/>
          </v:shape>
        </w:pict>
      </w:r>
    </w:p>
    <w:tbl>
      <w:tblPr>
        <w:tblpPr w:leftFromText="180" w:rightFromText="180" w:vertAnchor="text" w:horzAnchor="margin"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65"/>
      </w:tblGrid>
      <w:tr w:rsidR="0081448F" w:rsidTr="0081448F">
        <w:tblPrEx>
          <w:tblCellMar>
            <w:top w:w="0" w:type="dxa"/>
            <w:bottom w:w="0" w:type="dxa"/>
          </w:tblCellMar>
        </w:tblPrEx>
        <w:trPr>
          <w:trHeight w:val="3536"/>
        </w:trPr>
        <w:tc>
          <w:tcPr>
            <w:tcW w:w="2565" w:type="dxa"/>
            <w:tcBorders>
              <w:top w:val="single" w:sz="4" w:space="0" w:color="FFFFFF"/>
              <w:left w:val="single" w:sz="4" w:space="0" w:color="FFFFFF"/>
              <w:bottom w:val="single" w:sz="4" w:space="0" w:color="FFFFFF"/>
              <w:right w:val="single" w:sz="4" w:space="0" w:color="FFFFFF"/>
            </w:tcBorders>
          </w:tcPr>
          <w:p w:rsidR="0081448F" w:rsidRDefault="004C327B" w:rsidP="0081448F">
            <w:pPr>
              <w:tabs>
                <w:tab w:val="left" w:pos="1065"/>
              </w:tabs>
              <w:jc w:val="center"/>
              <w:rPr>
                <w:rFonts w:ascii="Arial Black" w:hAnsi="Arial Black"/>
                <w:b/>
                <w:color w:val="6600CC"/>
                <w:sz w:val="28"/>
                <w:szCs w:val="28"/>
              </w:rPr>
            </w:pPr>
            <w:r>
              <w:rPr>
                <w:rFonts w:ascii="Arial Black" w:hAnsi="Arial Black"/>
                <w:b/>
                <w:noProof/>
                <w:color w:val="6600CC"/>
                <w:sz w:val="28"/>
                <w:szCs w:val="28"/>
              </w:rPr>
              <w:drawing>
                <wp:inline distT="0" distB="0" distL="0" distR="0">
                  <wp:extent cx="1457325" cy="2152650"/>
                  <wp:effectExtent l="19050" t="0" r="9525" b="0"/>
                  <wp:docPr id="2" name="Рисунок 2" descr="shownews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ownewsimage"/>
                          <pic:cNvPicPr>
                            <a:picLocks noChangeAspect="1" noChangeArrowheads="1"/>
                          </pic:cNvPicPr>
                        </pic:nvPicPr>
                        <pic:blipFill>
                          <a:blip r:embed="rId4"/>
                          <a:srcRect/>
                          <a:stretch>
                            <a:fillRect/>
                          </a:stretch>
                        </pic:blipFill>
                        <pic:spPr bwMode="auto">
                          <a:xfrm>
                            <a:off x="0" y="0"/>
                            <a:ext cx="1457325" cy="2152650"/>
                          </a:xfrm>
                          <a:prstGeom prst="rect">
                            <a:avLst/>
                          </a:prstGeom>
                          <a:noFill/>
                          <a:ln w="9525">
                            <a:noFill/>
                            <a:miter lim="800000"/>
                            <a:headEnd/>
                            <a:tailEnd/>
                          </a:ln>
                        </pic:spPr>
                      </pic:pic>
                    </a:graphicData>
                  </a:graphic>
                </wp:inline>
              </w:drawing>
            </w:r>
          </w:p>
        </w:tc>
      </w:tr>
    </w:tbl>
    <w:p w:rsidR="0081448F" w:rsidRDefault="0081448F" w:rsidP="0081448F"/>
    <w:p w:rsidR="0081448F" w:rsidRPr="0081448F" w:rsidRDefault="0081448F" w:rsidP="0081448F">
      <w:pPr>
        <w:tabs>
          <w:tab w:val="left" w:pos="1065"/>
        </w:tabs>
        <w:jc w:val="center"/>
        <w:rPr>
          <w:rFonts w:ascii="Arial Black" w:hAnsi="Arial Black"/>
          <w:color w:val="6600CC"/>
          <w:sz w:val="28"/>
          <w:szCs w:val="28"/>
        </w:rPr>
      </w:pPr>
      <w:r w:rsidRPr="0081448F">
        <w:rPr>
          <w:rFonts w:ascii="Arial Black" w:hAnsi="Arial Black"/>
          <w:color w:val="6600CC"/>
          <w:sz w:val="28"/>
          <w:szCs w:val="28"/>
        </w:rPr>
        <w:t>Уважаемые взрослые, родители, водители!</w:t>
      </w:r>
    </w:p>
    <w:p w:rsidR="0081448F" w:rsidRPr="0081448F" w:rsidRDefault="0081448F" w:rsidP="0081448F">
      <w:pPr>
        <w:tabs>
          <w:tab w:val="left" w:pos="1065"/>
        </w:tabs>
        <w:jc w:val="both"/>
        <w:rPr>
          <w:rFonts w:ascii="Arial Black" w:hAnsi="Arial Black"/>
          <w:color w:val="6600CC"/>
          <w:sz w:val="28"/>
          <w:szCs w:val="28"/>
        </w:rPr>
      </w:pPr>
      <w:r w:rsidRPr="0081448F">
        <w:rPr>
          <w:rFonts w:ascii="Arial Black" w:hAnsi="Arial Black"/>
          <w:color w:val="6600CC"/>
          <w:sz w:val="28"/>
          <w:szCs w:val="28"/>
        </w:rPr>
        <w:t xml:space="preserve"> Выполняйте простые правила безопасности при путешествии на автомобиле. </w:t>
      </w:r>
    </w:p>
    <w:p w:rsidR="0081448F" w:rsidRPr="0081448F" w:rsidRDefault="0081448F" w:rsidP="0081448F">
      <w:pPr>
        <w:tabs>
          <w:tab w:val="left" w:pos="1065"/>
        </w:tabs>
        <w:jc w:val="center"/>
        <w:rPr>
          <w:rFonts w:ascii="Arial Black" w:hAnsi="Arial Black"/>
          <w:color w:val="FF0000"/>
          <w:sz w:val="28"/>
          <w:szCs w:val="28"/>
        </w:rPr>
      </w:pPr>
      <w:r w:rsidRPr="0081448F">
        <w:rPr>
          <w:rFonts w:ascii="Arial Black" w:hAnsi="Arial Black"/>
          <w:color w:val="FF0000"/>
          <w:sz w:val="28"/>
          <w:szCs w:val="28"/>
        </w:rPr>
        <w:t>Убедитесь, что ремни безопасности пристегнуты!</w:t>
      </w:r>
    </w:p>
    <w:p w:rsidR="0081448F" w:rsidRPr="0081448F" w:rsidRDefault="0081448F" w:rsidP="0081448F">
      <w:pPr>
        <w:tabs>
          <w:tab w:val="left" w:pos="1065"/>
        </w:tabs>
        <w:jc w:val="both"/>
        <w:rPr>
          <w:rFonts w:ascii="Arial Black" w:hAnsi="Arial Black"/>
          <w:color w:val="6600CC"/>
          <w:sz w:val="28"/>
          <w:szCs w:val="28"/>
        </w:rPr>
      </w:pPr>
      <w:r w:rsidRPr="0081448F">
        <w:rPr>
          <w:rFonts w:ascii="Arial Black" w:hAnsi="Arial Black"/>
          <w:color w:val="6600CC"/>
          <w:sz w:val="28"/>
          <w:szCs w:val="28"/>
        </w:rPr>
        <w:t xml:space="preserve">      Лобовое столкновение при скорости 50 км/ч равносильно падению с третьего этажа здания. Не пристегнув ребёнка, вы позволяете ему играть на балконе без перил.   Дети до 12 лет должны сидеть на заднем сиденье. Центральное заднее сиденье — самое безопасное при боковом столкновении. </w:t>
      </w:r>
    </w:p>
    <w:p w:rsidR="0081448F" w:rsidRPr="0081448F" w:rsidRDefault="0081448F" w:rsidP="0081448F">
      <w:pPr>
        <w:tabs>
          <w:tab w:val="left" w:pos="1065"/>
        </w:tabs>
        <w:jc w:val="both"/>
        <w:rPr>
          <w:rFonts w:ascii="Arial Black" w:hAnsi="Arial Black"/>
          <w:color w:val="6600CC"/>
          <w:sz w:val="28"/>
          <w:szCs w:val="28"/>
        </w:rPr>
      </w:pPr>
      <w:r w:rsidRPr="0081448F">
        <w:rPr>
          <w:rFonts w:ascii="Arial Black" w:hAnsi="Arial Black"/>
          <w:color w:val="6600CC"/>
          <w:sz w:val="28"/>
          <w:szCs w:val="28"/>
        </w:rPr>
        <w:t xml:space="preserve">     Ремни безопасности и специальное сиденье должны соответствовать росту и весу ребёнка. </w:t>
      </w:r>
    </w:p>
    <w:p w:rsidR="0081448F" w:rsidRPr="0081448F" w:rsidRDefault="0081448F" w:rsidP="0081448F">
      <w:pPr>
        <w:tabs>
          <w:tab w:val="left" w:pos="1065"/>
        </w:tabs>
        <w:jc w:val="center"/>
        <w:rPr>
          <w:rFonts w:ascii="Arial Black" w:hAnsi="Arial Black"/>
          <w:color w:val="FF0000"/>
          <w:sz w:val="28"/>
          <w:szCs w:val="28"/>
        </w:rPr>
      </w:pPr>
      <w:r w:rsidRPr="0081448F">
        <w:rPr>
          <w:rFonts w:ascii="Arial Black" w:hAnsi="Arial Black"/>
          <w:color w:val="FF0000"/>
          <w:sz w:val="28"/>
          <w:szCs w:val="28"/>
        </w:rPr>
        <w:t>Предупреждение!</w:t>
      </w:r>
    </w:p>
    <w:p w:rsidR="0081448F" w:rsidRPr="0081448F" w:rsidRDefault="0081448F" w:rsidP="0081448F">
      <w:pPr>
        <w:tabs>
          <w:tab w:val="left" w:pos="1065"/>
        </w:tabs>
        <w:jc w:val="both"/>
        <w:rPr>
          <w:rFonts w:ascii="Arial Black" w:hAnsi="Arial Black"/>
          <w:color w:val="6600CC"/>
          <w:sz w:val="28"/>
          <w:szCs w:val="28"/>
        </w:rPr>
      </w:pPr>
      <w:r w:rsidRPr="0081448F">
        <w:rPr>
          <w:rFonts w:ascii="Arial Black" w:hAnsi="Arial Black"/>
          <w:color w:val="6600CC"/>
          <w:sz w:val="28"/>
          <w:szCs w:val="28"/>
        </w:rPr>
        <w:t xml:space="preserve">     Если ваш автомобиль оснащён воздушной подушкой безопасности, никогда не устанавливайте детское сиденье на переднее место. Если воздушные подушки сработают, ребенку может быть нанесен удар, так как сиденье будет расположено очень близко к щитку с этим устройством. </w:t>
      </w:r>
    </w:p>
    <w:p w:rsidR="0081448F" w:rsidRPr="0081448F" w:rsidRDefault="0081448F" w:rsidP="0081448F">
      <w:pPr>
        <w:tabs>
          <w:tab w:val="left" w:pos="1065"/>
        </w:tabs>
        <w:jc w:val="center"/>
        <w:rPr>
          <w:rFonts w:ascii="Arial Black" w:hAnsi="Arial Black"/>
          <w:color w:val="FF0000"/>
          <w:sz w:val="28"/>
          <w:szCs w:val="28"/>
        </w:rPr>
      </w:pPr>
      <w:r w:rsidRPr="0081448F">
        <w:rPr>
          <w:rFonts w:ascii="Arial Black" w:hAnsi="Arial Black"/>
          <w:color w:val="FF0000"/>
          <w:sz w:val="28"/>
          <w:szCs w:val="28"/>
        </w:rPr>
        <w:t>Пристёгивайте ремни безопасности!</w:t>
      </w:r>
    </w:p>
    <w:tbl>
      <w:tblPr>
        <w:tblpPr w:leftFromText="180" w:rightFromText="180" w:vertAnchor="text" w:horzAnchor="margin" w:tblpXSpec="right" w:tblpY="5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12"/>
      </w:tblGrid>
      <w:tr w:rsidR="0081448F" w:rsidRPr="0081448F" w:rsidTr="0081448F">
        <w:tblPrEx>
          <w:tblCellMar>
            <w:top w:w="0" w:type="dxa"/>
            <w:bottom w:w="0" w:type="dxa"/>
          </w:tblCellMar>
        </w:tblPrEx>
        <w:trPr>
          <w:trHeight w:val="3210"/>
        </w:trPr>
        <w:tc>
          <w:tcPr>
            <w:tcW w:w="5112" w:type="dxa"/>
            <w:tcBorders>
              <w:top w:val="single" w:sz="4" w:space="0" w:color="FFFFFF"/>
              <w:left w:val="single" w:sz="4" w:space="0" w:color="FFFFFF"/>
              <w:bottom w:val="single" w:sz="4" w:space="0" w:color="FFFFFF"/>
              <w:right w:val="single" w:sz="4" w:space="0" w:color="FFFFFF"/>
            </w:tcBorders>
          </w:tcPr>
          <w:p w:rsidR="0081448F" w:rsidRPr="0081448F" w:rsidRDefault="004C327B" w:rsidP="0081448F">
            <w:pPr>
              <w:tabs>
                <w:tab w:val="left" w:pos="1065"/>
              </w:tabs>
              <w:jc w:val="center"/>
              <w:rPr>
                <w:rFonts w:ascii="Arial Black" w:hAnsi="Arial Black"/>
                <w:color w:val="FF0000"/>
                <w:sz w:val="28"/>
                <w:szCs w:val="28"/>
              </w:rPr>
            </w:pPr>
            <w:r>
              <w:rPr>
                <w:rFonts w:ascii="Arial Black" w:hAnsi="Arial Black"/>
                <w:noProof/>
                <w:color w:val="FF0000"/>
                <w:sz w:val="28"/>
                <w:szCs w:val="28"/>
              </w:rPr>
              <w:drawing>
                <wp:inline distT="0" distB="0" distL="0" distR="0">
                  <wp:extent cx="2800350" cy="2076450"/>
                  <wp:effectExtent l="19050" t="0" r="0" b="0"/>
                  <wp:docPr id="3" name="Рисунок 3" descr="rem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men1"/>
                          <pic:cNvPicPr>
                            <a:picLocks noChangeAspect="1" noChangeArrowheads="1"/>
                          </pic:cNvPicPr>
                        </pic:nvPicPr>
                        <pic:blipFill>
                          <a:blip r:embed="rId5"/>
                          <a:srcRect/>
                          <a:stretch>
                            <a:fillRect/>
                          </a:stretch>
                        </pic:blipFill>
                        <pic:spPr bwMode="auto">
                          <a:xfrm>
                            <a:off x="0" y="0"/>
                            <a:ext cx="2800350" cy="2076450"/>
                          </a:xfrm>
                          <a:prstGeom prst="rect">
                            <a:avLst/>
                          </a:prstGeom>
                          <a:noFill/>
                          <a:ln w="9525">
                            <a:noFill/>
                            <a:miter lim="800000"/>
                            <a:headEnd/>
                            <a:tailEnd/>
                          </a:ln>
                        </pic:spPr>
                      </pic:pic>
                    </a:graphicData>
                  </a:graphic>
                </wp:inline>
              </w:drawing>
            </w:r>
          </w:p>
        </w:tc>
      </w:tr>
    </w:tbl>
    <w:p w:rsidR="0081448F" w:rsidRPr="0081448F" w:rsidRDefault="0081448F" w:rsidP="0081448F">
      <w:pPr>
        <w:tabs>
          <w:tab w:val="left" w:pos="1065"/>
        </w:tabs>
        <w:jc w:val="both"/>
        <w:rPr>
          <w:rFonts w:ascii="Arial Black" w:hAnsi="Arial Black"/>
          <w:color w:val="6600CC"/>
          <w:sz w:val="28"/>
          <w:szCs w:val="28"/>
        </w:rPr>
      </w:pPr>
      <w:r w:rsidRPr="0081448F">
        <w:rPr>
          <w:rFonts w:ascii="Arial Black" w:hAnsi="Arial Black"/>
          <w:color w:val="6600CC"/>
          <w:sz w:val="28"/>
          <w:szCs w:val="28"/>
        </w:rPr>
        <w:t xml:space="preserve">    Убедитесь, что все пассажиры, как на переднем сиденье, так и на заднем пристегнули ремни безопасности. Если ремни не пристёгнуты, столкновение даже на скорости 30 км/ч может привести к гибели пассажиров. </w:t>
      </w:r>
    </w:p>
    <w:p w:rsidR="0081448F" w:rsidRDefault="0081448F" w:rsidP="0081448F">
      <w:pPr>
        <w:tabs>
          <w:tab w:val="left" w:pos="1065"/>
        </w:tabs>
        <w:rPr>
          <w:rFonts w:ascii="Arial Black" w:hAnsi="Arial Black"/>
          <w:color w:val="FF0000"/>
          <w:sz w:val="28"/>
          <w:szCs w:val="28"/>
        </w:rPr>
      </w:pPr>
    </w:p>
    <w:p w:rsidR="0081448F" w:rsidRDefault="0081448F" w:rsidP="0081448F">
      <w:pPr>
        <w:tabs>
          <w:tab w:val="left" w:pos="1065"/>
        </w:tabs>
        <w:jc w:val="center"/>
        <w:rPr>
          <w:rFonts w:ascii="Arial Black" w:hAnsi="Arial Black"/>
          <w:color w:val="FF0000"/>
          <w:sz w:val="28"/>
          <w:szCs w:val="28"/>
        </w:rPr>
      </w:pPr>
    </w:p>
    <w:p w:rsidR="0030426F" w:rsidRPr="0081448F" w:rsidRDefault="0081448F" w:rsidP="0081448F">
      <w:pPr>
        <w:tabs>
          <w:tab w:val="left" w:pos="1065"/>
        </w:tabs>
        <w:jc w:val="center"/>
        <w:rPr>
          <w:rFonts w:ascii="Arial Black" w:hAnsi="Arial Black"/>
          <w:color w:val="FF0000"/>
          <w:sz w:val="28"/>
          <w:szCs w:val="28"/>
        </w:rPr>
      </w:pPr>
      <w:r w:rsidRPr="0081448F">
        <w:rPr>
          <w:rFonts w:ascii="Arial Black" w:hAnsi="Arial Black"/>
          <w:color w:val="FF0000"/>
          <w:sz w:val="28"/>
          <w:szCs w:val="28"/>
        </w:rPr>
        <w:t>Приучайте детей к хорошим привычкам и сделайте так, чтобы они чувствовали ответственность!</w:t>
      </w:r>
    </w:p>
    <w:sectPr w:rsidR="0030426F" w:rsidRPr="0081448F" w:rsidSect="0081448F">
      <w:pgSz w:w="11906" w:h="16838"/>
      <w:pgMar w:top="851" w:right="991" w:bottom="1134" w:left="993" w:header="709" w:footer="709" w:gutter="0"/>
      <w:pgBorders w:offsetFrom="page">
        <w:top w:val="tribal4" w:sz="17" w:space="24" w:color="C00000"/>
        <w:left w:val="tribal4" w:sz="17" w:space="24" w:color="C00000"/>
        <w:bottom w:val="tribal4" w:sz="17" w:space="24" w:color="C00000"/>
        <w:right w:val="tribal4" w:sz="17" w:space="24" w:color="C00000"/>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0426F"/>
    <w:rsid w:val="001D37D8"/>
    <w:rsid w:val="0030426F"/>
    <w:rsid w:val="004C327B"/>
    <w:rsid w:val="0081448F"/>
    <w:rsid w:val="00930A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jc w:val="right"/>
      <w:outlineLvl w:val="0"/>
    </w:pPr>
    <w:rPr>
      <w:b/>
      <w:i/>
      <w:sz w:val="28"/>
      <w:szCs w:val="2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996</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«Вдоль по Питерской» или аварии на дороге</vt:lpstr>
    </vt:vector>
  </TitlesOfParts>
  <Company/>
  <LinksUpToDate>false</LinksUpToDate>
  <CharactersWithSpaces>1168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«Вдоль по Питерской» или аварии на дороге</dc:title>
  <dc:creator>Admin</dc:creator>
  <cp:lastModifiedBy>Вова</cp:lastModifiedBy>
  <cp:revision>2</cp:revision>
  <cp:lastPrinted>2007-04-06T21:20:00Z</cp:lastPrinted>
  <dcterms:created xsi:type="dcterms:W3CDTF">2017-02-12T13:52:00Z</dcterms:created>
  <dcterms:modified xsi:type="dcterms:W3CDTF">2017-02-12T13:52:00Z</dcterms:modified>
</cp:coreProperties>
</file>